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16" w:rsidRPr="00B01516" w:rsidRDefault="001744A1" w:rsidP="00B01516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aps/>
          <w:color w:val="000000"/>
          <w:sz w:val="34"/>
          <w:szCs w:val="34"/>
          <w:lang w:val="ru-RU"/>
        </w:rPr>
      </w:pPr>
      <w:r>
        <w:rPr>
          <w:rStyle w:val="apple-converted-space"/>
          <w:rFonts w:ascii="Tahoma" w:hAnsi="Tahoma" w:cs="Tahoma"/>
          <w:color w:val="2D2D2D"/>
          <w:sz w:val="15"/>
          <w:szCs w:val="15"/>
        </w:rPr>
        <w:t> </w:t>
      </w:r>
      <w:r w:rsidR="00B01516" w:rsidRPr="00B01516">
        <w:rPr>
          <w:rFonts w:ascii="Arial" w:hAnsi="Arial" w:cs="Arial"/>
          <w:b w:val="0"/>
          <w:bCs w:val="0"/>
          <w:caps/>
          <w:color w:val="000000"/>
          <w:sz w:val="34"/>
          <w:szCs w:val="34"/>
          <w:lang w:val="ru-RU"/>
        </w:rPr>
        <w:t>ТАРИФ НА ЭЛЕКТРОЭНЕРГИЮ МОСКОВСКАЯ ОБЛАСТЬ 2017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Стоимость электроэнергии для населения Московской области на 2017 год:</w:t>
      </w:r>
      <w:r>
        <w:rPr>
          <w:rFonts w:ascii="Arial" w:hAnsi="Arial" w:cs="Arial"/>
          <w:color w:val="555555"/>
          <w:sz w:val="17"/>
          <w:szCs w:val="17"/>
        </w:rPr>
        <w:br/>
        <w:t>с 1 января 2017 года - 4.81 RUB</w:t>
      </w:r>
      <w:r>
        <w:rPr>
          <w:rFonts w:ascii="Arial" w:hAnsi="Arial" w:cs="Arial"/>
          <w:color w:val="555555"/>
          <w:sz w:val="17"/>
          <w:szCs w:val="17"/>
        </w:rPr>
        <w:br/>
        <w:t>с 1 июля 2017 года - 5.04 RUB</w:t>
      </w:r>
      <w:r>
        <w:rPr>
          <w:rFonts w:ascii="Arial" w:hAnsi="Arial" w:cs="Arial"/>
          <w:color w:val="555555"/>
          <w:sz w:val="17"/>
          <w:szCs w:val="17"/>
        </w:rPr>
        <w:br/>
      </w:r>
    </w:p>
    <w:tbl>
      <w:tblPr>
        <w:tblW w:w="85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1271"/>
        <w:gridCol w:w="1271"/>
      </w:tblGrid>
      <w:tr w:rsidR="00B01516" w:rsidTr="00B0151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proofErr w:type="spellStart"/>
            <w:r>
              <w:rPr>
                <w:color w:val="222222"/>
                <w:sz w:val="17"/>
                <w:szCs w:val="17"/>
              </w:rPr>
              <w:t>руб</w:t>
            </w:r>
            <w:proofErr w:type="spellEnd"/>
            <w:r>
              <w:rPr>
                <w:color w:val="222222"/>
                <w:sz w:val="17"/>
                <w:szCs w:val="17"/>
              </w:rPr>
              <w:t>./</w:t>
            </w:r>
            <w:proofErr w:type="spellStart"/>
            <w:r>
              <w:rPr>
                <w:color w:val="222222"/>
                <w:sz w:val="17"/>
                <w:szCs w:val="17"/>
              </w:rPr>
              <w:t>кВт</w:t>
            </w:r>
            <w:proofErr w:type="spellEnd"/>
            <w:r>
              <w:rPr>
                <w:color w:val="222222"/>
                <w:sz w:val="17"/>
                <w:szCs w:val="17"/>
              </w:rPr>
              <w:t xml:space="preserve"> ч</w:t>
            </w:r>
          </w:p>
        </w:tc>
      </w:tr>
      <w:tr w:rsidR="00B01516" w:rsidTr="00B0151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16" w:rsidRDefault="00B01516">
            <w:pPr>
              <w:rPr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 xml:space="preserve">1 </w:t>
            </w:r>
            <w:proofErr w:type="spellStart"/>
            <w:r>
              <w:rPr>
                <w:color w:val="222222"/>
                <w:sz w:val="17"/>
                <w:szCs w:val="17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 xml:space="preserve">2 </w:t>
            </w:r>
            <w:proofErr w:type="spellStart"/>
            <w:r>
              <w:rPr>
                <w:color w:val="222222"/>
                <w:sz w:val="17"/>
                <w:szCs w:val="17"/>
              </w:rPr>
              <w:t>полугодие</w:t>
            </w:r>
            <w:proofErr w:type="spellEnd"/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1. Население и приравненные к ним, за исключением населения и потребителей, указанных в пунктах 2</w:t>
            </w:r>
            <w:r>
              <w:rPr>
                <w:color w:val="222222"/>
                <w:sz w:val="17"/>
                <w:szCs w:val="17"/>
              </w:rPr>
              <w:t> </w:t>
            </w:r>
            <w:r w:rsidRPr="00B01516">
              <w:rPr>
                <w:color w:val="222222"/>
                <w:sz w:val="17"/>
                <w:szCs w:val="17"/>
                <w:lang w:val="ru-RU"/>
              </w:rPr>
              <w:t>и 3 (тарифы указываются в рублях с учетом НДС) *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>1.1</w:t>
            </w:r>
            <w:hyperlink r:id="rId7" w:tooltip="24 часа в сутки" w:history="1">
              <w:r>
                <w:rPr>
                  <w:rStyle w:val="ab"/>
                  <w:sz w:val="17"/>
                  <w:szCs w:val="17"/>
                </w:rPr>
                <w:t> 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Одноставочный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тариф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1.2 Тариф, дифференцированный по двум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5,53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5,8</w:t>
            </w:r>
            <w:r>
              <w:rPr>
                <w:color w:val="222222"/>
                <w:sz w:val="13"/>
                <w:szCs w:val="13"/>
                <w:vertAlign w:val="superscript"/>
              </w:rPr>
              <w:t>+4,88%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8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1.3 Тариф, дифференцированный по трем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6,25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6,55</w:t>
            </w:r>
            <w:r>
              <w:rPr>
                <w:color w:val="222222"/>
                <w:sz w:val="13"/>
                <w:szCs w:val="13"/>
                <w:vertAlign w:val="superscript"/>
              </w:rPr>
              <w:t>+4,80%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9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Полупиковая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10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НДС): **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>2.1</w:t>
            </w:r>
            <w:hyperlink r:id="rId11" w:tooltip="24 часа в сутки" w:history="1">
              <w:r>
                <w:rPr>
                  <w:rStyle w:val="ab"/>
                  <w:sz w:val="17"/>
                  <w:szCs w:val="17"/>
                </w:rPr>
                <w:t> 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Одноставочный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тариф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3,53</w:t>
            </w:r>
            <w:r>
              <w:rPr>
                <w:color w:val="222222"/>
                <w:sz w:val="13"/>
                <w:szCs w:val="13"/>
                <w:vertAlign w:val="superscript"/>
              </w:rPr>
              <w:t>+4,75%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2.2 Тариф, дифференцированный по двум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3,87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4,06</w:t>
            </w:r>
            <w:r>
              <w:rPr>
                <w:color w:val="222222"/>
                <w:sz w:val="13"/>
                <w:szCs w:val="13"/>
                <w:vertAlign w:val="superscript"/>
              </w:rPr>
              <w:t>+4,91%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12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1,46</w:t>
            </w:r>
            <w:r>
              <w:rPr>
                <w:color w:val="222222"/>
                <w:sz w:val="13"/>
                <w:szCs w:val="13"/>
                <w:vertAlign w:val="superscript"/>
              </w:rPr>
              <w:t>+6,57%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2.3 Тариф, дифференцированный по трем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4,38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4,59</w:t>
            </w:r>
            <w:r>
              <w:rPr>
                <w:color w:val="222222"/>
                <w:sz w:val="13"/>
                <w:szCs w:val="13"/>
                <w:vertAlign w:val="superscript"/>
              </w:rPr>
              <w:t>+4,79%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13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Полупиковая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3,53</w:t>
            </w:r>
            <w:r>
              <w:rPr>
                <w:color w:val="222222"/>
                <w:sz w:val="13"/>
                <w:szCs w:val="13"/>
                <w:vertAlign w:val="superscript"/>
              </w:rPr>
              <w:t>+4,75%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14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1,46</w:t>
            </w:r>
            <w:r>
              <w:rPr>
                <w:color w:val="222222"/>
                <w:sz w:val="13"/>
                <w:szCs w:val="13"/>
                <w:vertAlign w:val="superscript"/>
              </w:rPr>
              <w:t>+6,57%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lastRenderedPageBreak/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>3.1</w:t>
            </w:r>
            <w:hyperlink r:id="rId15" w:tooltip="24 часа в сутки" w:history="1">
              <w:r>
                <w:rPr>
                  <w:rStyle w:val="ab"/>
                  <w:sz w:val="17"/>
                  <w:szCs w:val="17"/>
                </w:rPr>
                <w:t> 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Одноставочный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тариф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3,53</w:t>
            </w:r>
            <w:r>
              <w:rPr>
                <w:color w:val="222222"/>
                <w:sz w:val="13"/>
                <w:szCs w:val="13"/>
                <w:vertAlign w:val="superscript"/>
              </w:rPr>
              <w:t>+4,75%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3.2 Тариф, дифференцированный по двум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3,87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4,06</w:t>
            </w:r>
            <w:r>
              <w:rPr>
                <w:color w:val="222222"/>
                <w:sz w:val="13"/>
                <w:szCs w:val="13"/>
                <w:vertAlign w:val="superscript"/>
              </w:rPr>
              <w:t>+4,91%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16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1,46</w:t>
            </w:r>
            <w:r>
              <w:rPr>
                <w:color w:val="222222"/>
                <w:sz w:val="13"/>
                <w:szCs w:val="13"/>
                <w:vertAlign w:val="superscript"/>
              </w:rPr>
              <w:t>+6,57%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3.3 Тариф, дифференцированный по трем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4,38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4,59</w:t>
            </w:r>
            <w:r>
              <w:rPr>
                <w:color w:val="222222"/>
                <w:sz w:val="13"/>
                <w:szCs w:val="13"/>
                <w:vertAlign w:val="superscript"/>
              </w:rPr>
              <w:t>+4,79%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17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Полупиковая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3,53</w:t>
            </w:r>
            <w:r>
              <w:rPr>
                <w:color w:val="222222"/>
                <w:sz w:val="13"/>
                <w:szCs w:val="13"/>
                <w:vertAlign w:val="superscript"/>
              </w:rPr>
              <w:t>+4,75%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18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1,37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1,46</w:t>
            </w:r>
            <w:r>
              <w:rPr>
                <w:color w:val="222222"/>
                <w:sz w:val="13"/>
                <w:szCs w:val="13"/>
                <w:vertAlign w:val="superscript"/>
              </w:rPr>
              <w:t>+6,57%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>4.1.1</w:t>
            </w:r>
            <w:hyperlink r:id="rId19" w:tooltip="24 часа в сутки" w:history="1">
              <w:r>
                <w:rPr>
                  <w:rStyle w:val="ab"/>
                  <w:sz w:val="17"/>
                  <w:szCs w:val="17"/>
                </w:rPr>
                <w:t> 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Одноставочный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тариф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4.1.2 Тариф, дифференцированный по двум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5,53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5,8</w:t>
            </w:r>
            <w:r>
              <w:rPr>
                <w:color w:val="222222"/>
                <w:sz w:val="13"/>
                <w:szCs w:val="13"/>
                <w:vertAlign w:val="superscript"/>
              </w:rPr>
              <w:t>+4,88%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0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4.1.3 Тариф, дифференцированный по трем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6,25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6,55</w:t>
            </w:r>
            <w:r>
              <w:rPr>
                <w:color w:val="222222"/>
                <w:sz w:val="13"/>
                <w:szCs w:val="13"/>
                <w:vertAlign w:val="superscript"/>
              </w:rPr>
              <w:t>+4,80%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1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Полупиковая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2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4.2 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lastRenderedPageBreak/>
              <w:t>4.2.1</w:t>
            </w:r>
            <w:hyperlink r:id="rId23" w:tooltip="24 часа в сутки" w:history="1">
              <w:r>
                <w:rPr>
                  <w:rStyle w:val="ab"/>
                  <w:sz w:val="17"/>
                  <w:szCs w:val="17"/>
                </w:rPr>
                <w:t> 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Одноставочный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тариф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4.2.2 Тариф, дифференцированный по двум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5,53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5,8</w:t>
            </w:r>
            <w:r>
              <w:rPr>
                <w:color w:val="222222"/>
                <w:sz w:val="13"/>
                <w:szCs w:val="13"/>
                <w:vertAlign w:val="superscript"/>
              </w:rPr>
              <w:t>+4,88%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4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4.2.3 Тариф, дифференцированный по трем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6,25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6,55</w:t>
            </w:r>
            <w:r>
              <w:rPr>
                <w:color w:val="222222"/>
                <w:sz w:val="13"/>
                <w:szCs w:val="13"/>
                <w:vertAlign w:val="superscript"/>
              </w:rPr>
              <w:t>+4,80%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5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Полупиковая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6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4.3 Потребители, приравненные к населению (тарифы указываются в рублях с учетом НДС): Содержащиеся за счет прихожан религиозные организации.Гарантирующие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>4.3.1</w:t>
            </w:r>
            <w:hyperlink r:id="rId27" w:tooltip="24 часа в сутки" w:history="1">
              <w:r>
                <w:rPr>
                  <w:rStyle w:val="ab"/>
                  <w:sz w:val="17"/>
                  <w:szCs w:val="17"/>
                </w:rPr>
                <w:t> 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Одноставочный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тариф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4.3.2 Тариф, дифференцированный по двум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5,53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5,8</w:t>
            </w:r>
            <w:r>
              <w:rPr>
                <w:color w:val="222222"/>
                <w:sz w:val="13"/>
                <w:szCs w:val="13"/>
                <w:vertAlign w:val="superscript"/>
              </w:rPr>
              <w:t>+4,88%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8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4.3.3 Тариф, дифференцированный по трем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6,25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6,55</w:t>
            </w:r>
            <w:r>
              <w:rPr>
                <w:color w:val="222222"/>
                <w:sz w:val="13"/>
                <w:szCs w:val="13"/>
                <w:vertAlign w:val="superscript"/>
              </w:rPr>
              <w:t>+4,80%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29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Полупиковая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30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4.4 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t>4.4.1</w:t>
            </w:r>
            <w:hyperlink r:id="rId31" w:tooltip="24 часа в сутки" w:history="1">
              <w:r>
                <w:rPr>
                  <w:rStyle w:val="ab"/>
                  <w:sz w:val="17"/>
                  <w:szCs w:val="17"/>
                </w:rPr>
                <w:t> 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Одноставочный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тариф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lastRenderedPageBreak/>
              <w:t>4.4.2 Тариф, дифференцированный по двум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5,53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5,8</w:t>
            </w:r>
            <w:r>
              <w:rPr>
                <w:color w:val="222222"/>
                <w:sz w:val="13"/>
                <w:szCs w:val="13"/>
                <w:vertAlign w:val="superscript"/>
              </w:rPr>
              <w:t>+4,88%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32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  <w:tr w:rsidR="00B01516" w:rsidRPr="00B01516" w:rsidTr="00B0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Pr="00B01516" w:rsidRDefault="00B01516">
            <w:pPr>
              <w:spacing w:after="242"/>
              <w:rPr>
                <w:color w:val="222222"/>
                <w:sz w:val="17"/>
                <w:szCs w:val="17"/>
                <w:lang w:val="ru-RU"/>
              </w:rPr>
            </w:pPr>
            <w:r w:rsidRPr="00B01516">
              <w:rPr>
                <w:color w:val="222222"/>
                <w:sz w:val="17"/>
                <w:szCs w:val="17"/>
                <w:lang w:val="ru-RU"/>
              </w:rPr>
              <w:t>4.4.3 Тариф, дифференцированный по трем зонам суток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</w:rPr>
              <w:fldChar w:fldCharType="begin"/>
            </w:r>
            <w:r>
              <w:rPr>
                <w:color w:val="222222"/>
                <w:sz w:val="17"/>
                <w:szCs w:val="17"/>
              </w:rPr>
              <w:instrText xml:space="preserve"> HYPERLINK "https://energo-24.ru/tariffs/electro/9446.html" \o "24 часа в сутки" </w:instrText>
            </w:r>
            <w:r>
              <w:rPr>
                <w:color w:val="222222"/>
                <w:sz w:val="17"/>
                <w:szCs w:val="17"/>
              </w:rPr>
              <w:fldChar w:fldCharType="separate"/>
            </w:r>
            <w:proofErr w:type="spellStart"/>
            <w:r>
              <w:rPr>
                <w:rStyle w:val="ab"/>
                <w:sz w:val="17"/>
                <w:szCs w:val="17"/>
              </w:rPr>
              <w:t>Пиковая</w:t>
            </w:r>
            <w:proofErr w:type="spellEnd"/>
            <w:r>
              <w:rPr>
                <w:rStyle w:val="a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b"/>
                <w:sz w:val="17"/>
                <w:szCs w:val="17"/>
              </w:rPr>
              <w:t>зона</w:t>
            </w:r>
            <w:proofErr w:type="spellEnd"/>
            <w:r>
              <w:rPr>
                <w:color w:val="222222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6,25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6,55</w:t>
            </w:r>
            <w:r>
              <w:rPr>
                <w:color w:val="222222"/>
                <w:sz w:val="13"/>
                <w:szCs w:val="13"/>
                <w:vertAlign w:val="superscript"/>
              </w:rPr>
              <w:t>+4,80%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33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Полупиковая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4,81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5,04</w:t>
            </w:r>
            <w:r>
              <w:rPr>
                <w:color w:val="222222"/>
                <w:sz w:val="13"/>
                <w:szCs w:val="13"/>
                <w:vertAlign w:val="superscript"/>
              </w:rPr>
              <w:t>+4,78%</w:t>
            </w:r>
          </w:p>
        </w:tc>
      </w:tr>
      <w:tr w:rsidR="00B01516" w:rsidTr="00B0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hyperlink r:id="rId34" w:tooltip="24 часа в сутки" w:history="1">
              <w:proofErr w:type="spellStart"/>
              <w:r>
                <w:rPr>
                  <w:rStyle w:val="ab"/>
                  <w:sz w:val="17"/>
                  <w:szCs w:val="17"/>
                </w:rPr>
                <w:t>Ночная</w:t>
              </w:r>
              <w:proofErr w:type="spellEnd"/>
              <w:r>
                <w:rPr>
                  <w:rStyle w:val="ab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ab"/>
                  <w:sz w:val="17"/>
                  <w:szCs w:val="17"/>
                </w:rPr>
                <w:t>зона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1,95</w:t>
            </w:r>
            <w:r>
              <w:rPr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01516" w:rsidRDefault="00B01516">
            <w:pPr>
              <w:spacing w:after="242"/>
              <w:rPr>
                <w:color w:val="222222"/>
                <w:sz w:val="17"/>
                <w:szCs w:val="17"/>
              </w:rPr>
            </w:pPr>
            <w:r>
              <w:rPr>
                <w:b/>
                <w:bCs/>
                <w:color w:val="111111"/>
                <w:sz w:val="17"/>
                <w:szCs w:val="17"/>
              </w:rPr>
              <w:t>2,09</w:t>
            </w:r>
            <w:r>
              <w:rPr>
                <w:color w:val="222222"/>
                <w:sz w:val="13"/>
                <w:szCs w:val="13"/>
                <w:vertAlign w:val="superscript"/>
              </w:rPr>
              <w:t>+7,18%</w:t>
            </w:r>
          </w:p>
        </w:tc>
      </w:tr>
    </w:tbl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>
        <w:rPr>
          <w:rFonts w:ascii="Arial" w:hAnsi="Arial" w:cs="Arial"/>
          <w:color w:val="555555"/>
          <w:sz w:val="17"/>
          <w:szCs w:val="17"/>
        </w:rPr>
        <w:t>наймодатели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>
        <w:rPr>
          <w:rFonts w:ascii="Arial" w:hAnsi="Arial" w:cs="Arial"/>
          <w:color w:val="555555"/>
          <w:sz w:val="17"/>
          <w:szCs w:val="17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Гарантирующие поставщики,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энергосбытовые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энергоснабжающие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>
        <w:rPr>
          <w:rFonts w:ascii="Arial" w:hAnsi="Arial" w:cs="Arial"/>
          <w:color w:val="555555"/>
          <w:sz w:val="17"/>
          <w:szCs w:val="17"/>
        </w:rPr>
        <w:t>наймодатели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>
        <w:rPr>
          <w:rFonts w:ascii="Arial" w:hAnsi="Arial" w:cs="Arial"/>
          <w:color w:val="555555"/>
          <w:sz w:val="17"/>
          <w:szCs w:val="17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в отношении объема электрической </w:t>
      </w:r>
      <w:r>
        <w:rPr>
          <w:rFonts w:ascii="Arial" w:hAnsi="Arial" w:cs="Arial"/>
          <w:color w:val="555555"/>
          <w:sz w:val="17"/>
          <w:szCs w:val="17"/>
        </w:rPr>
        <w:lastRenderedPageBreak/>
        <w:t>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Гарантирующие поставщики,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энергосбытовые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энергоснабжающие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***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>
        <w:rPr>
          <w:rFonts w:ascii="Arial" w:hAnsi="Arial" w:cs="Arial"/>
          <w:color w:val="555555"/>
          <w:sz w:val="17"/>
          <w:szCs w:val="17"/>
        </w:rPr>
        <w:t>наймодатели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>
        <w:rPr>
          <w:rFonts w:ascii="Arial" w:hAnsi="Arial" w:cs="Arial"/>
          <w:color w:val="555555"/>
          <w:sz w:val="17"/>
          <w:szCs w:val="17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B01516" w:rsidRDefault="00B01516" w:rsidP="00B01516">
      <w:pPr>
        <w:pStyle w:val="aa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 xml:space="preserve">Гарантирующие поставщики,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энергосбытовые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555555"/>
          <w:sz w:val="17"/>
          <w:szCs w:val="17"/>
        </w:rPr>
        <w:t>энергоснабжающие</w:t>
      </w:r>
      <w:proofErr w:type="spellEnd"/>
      <w:r>
        <w:rPr>
          <w:rFonts w:ascii="Arial" w:hAnsi="Arial" w:cs="Arial"/>
          <w:color w:val="555555"/>
          <w:sz w:val="17"/>
          <w:szCs w:val="17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E84DCD" w:rsidRPr="00F8119B" w:rsidRDefault="00E84DCD" w:rsidP="00B01516">
      <w:pPr>
        <w:pStyle w:val="2"/>
        <w:shd w:val="clear" w:color="auto" w:fill="F7F7F9"/>
        <w:spacing w:before="0" w:beforeAutospacing="0" w:after="0" w:afterAutospacing="0" w:line="479" w:lineRule="atLeast"/>
        <w:rPr>
          <w:szCs w:val="20"/>
        </w:rPr>
      </w:pPr>
    </w:p>
    <w:sectPr w:rsidR="00E84DCD" w:rsidRPr="00F8119B" w:rsidSect="0049185C">
      <w:footerReference w:type="default" r:id="rId35"/>
      <w:pgSz w:w="11920" w:h="16840"/>
      <w:pgMar w:top="1134" w:right="1021" w:bottom="1134" w:left="102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A5" w:rsidRDefault="00A922A5">
      <w:pPr>
        <w:spacing w:after="0" w:line="240" w:lineRule="auto"/>
      </w:pPr>
      <w:r>
        <w:separator/>
      </w:r>
    </w:p>
  </w:endnote>
  <w:endnote w:type="continuationSeparator" w:id="0">
    <w:p w:rsidR="00A922A5" w:rsidRDefault="00A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B6" w:rsidRDefault="00D860B6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A5" w:rsidRDefault="00A922A5">
      <w:pPr>
        <w:spacing w:after="0" w:line="240" w:lineRule="auto"/>
      </w:pPr>
      <w:r>
        <w:separator/>
      </w:r>
    </w:p>
  </w:footnote>
  <w:footnote w:type="continuationSeparator" w:id="0">
    <w:p w:rsidR="00A922A5" w:rsidRDefault="00A9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621"/>
    <w:multiLevelType w:val="hybridMultilevel"/>
    <w:tmpl w:val="5E5E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6CAC"/>
    <w:rsid w:val="000D548C"/>
    <w:rsid w:val="000E7FF0"/>
    <w:rsid w:val="00165F5B"/>
    <w:rsid w:val="001744A1"/>
    <w:rsid w:val="00186058"/>
    <w:rsid w:val="001F610E"/>
    <w:rsid w:val="002540E3"/>
    <w:rsid w:val="00344B1D"/>
    <w:rsid w:val="00367675"/>
    <w:rsid w:val="003D55A2"/>
    <w:rsid w:val="00416D3D"/>
    <w:rsid w:val="0049185C"/>
    <w:rsid w:val="004D2491"/>
    <w:rsid w:val="004D4AEE"/>
    <w:rsid w:val="00511C52"/>
    <w:rsid w:val="00637FCD"/>
    <w:rsid w:val="00693E9C"/>
    <w:rsid w:val="006A1D18"/>
    <w:rsid w:val="006A5448"/>
    <w:rsid w:val="006D7B00"/>
    <w:rsid w:val="00744B79"/>
    <w:rsid w:val="008C19BF"/>
    <w:rsid w:val="008F280F"/>
    <w:rsid w:val="00937364"/>
    <w:rsid w:val="00950D33"/>
    <w:rsid w:val="009D334D"/>
    <w:rsid w:val="00A66CAC"/>
    <w:rsid w:val="00A922A5"/>
    <w:rsid w:val="00AD4852"/>
    <w:rsid w:val="00AE0DC8"/>
    <w:rsid w:val="00B01516"/>
    <w:rsid w:val="00BA11B8"/>
    <w:rsid w:val="00C04E71"/>
    <w:rsid w:val="00C465CD"/>
    <w:rsid w:val="00CD38CB"/>
    <w:rsid w:val="00D62C5E"/>
    <w:rsid w:val="00D70462"/>
    <w:rsid w:val="00D807F6"/>
    <w:rsid w:val="00D860B6"/>
    <w:rsid w:val="00DB00C9"/>
    <w:rsid w:val="00DC25EC"/>
    <w:rsid w:val="00E82CD0"/>
    <w:rsid w:val="00E84DCD"/>
    <w:rsid w:val="00F15965"/>
    <w:rsid w:val="00F27B8F"/>
    <w:rsid w:val="00F32DD3"/>
    <w:rsid w:val="00F526C6"/>
    <w:rsid w:val="00F8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8F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01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8119B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E84DCD"/>
    <w:pPr>
      <w:widowControl/>
      <w:suppressAutoHyphens/>
      <w:spacing w:before="28" w:after="142" w:line="288" w:lineRule="auto"/>
    </w:pPr>
    <w:rPr>
      <w:rFonts w:ascii="Times New Roman" w:eastAsia="Times New Roman" w:hAnsi="Times New Roman"/>
      <w:kern w:val="1"/>
      <w:sz w:val="24"/>
      <w:szCs w:val="24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41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3D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85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85C"/>
    <w:rPr>
      <w:sz w:val="22"/>
      <w:szCs w:val="22"/>
      <w:lang w:val="en-US" w:eastAsia="en-US"/>
    </w:rPr>
  </w:style>
  <w:style w:type="paragraph" w:customStyle="1" w:styleId="consplusnormal">
    <w:name w:val="consplusnormal"/>
    <w:basedOn w:val="a"/>
    <w:rsid w:val="001744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744A1"/>
  </w:style>
  <w:style w:type="character" w:styleId="a9">
    <w:name w:val="Strong"/>
    <w:basedOn w:val="a0"/>
    <w:uiPriority w:val="22"/>
    <w:qFormat/>
    <w:locked/>
    <w:rsid w:val="001744A1"/>
    <w:rPr>
      <w:b/>
      <w:bCs/>
    </w:rPr>
  </w:style>
  <w:style w:type="paragraph" w:styleId="aa">
    <w:name w:val="Normal (Web)"/>
    <w:basedOn w:val="a"/>
    <w:uiPriority w:val="99"/>
    <w:semiHidden/>
    <w:unhideWhenUsed/>
    <w:rsid w:val="001744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8119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temauthor">
    <w:name w:val="itemauthor"/>
    <w:basedOn w:val="a0"/>
    <w:rsid w:val="00F8119B"/>
  </w:style>
  <w:style w:type="character" w:styleId="ab">
    <w:name w:val="Hyperlink"/>
    <w:basedOn w:val="a0"/>
    <w:uiPriority w:val="99"/>
    <w:semiHidden/>
    <w:unhideWhenUsed/>
    <w:rsid w:val="00F8119B"/>
    <w:rPr>
      <w:color w:val="0000FF"/>
      <w:u w:val="single"/>
    </w:rPr>
  </w:style>
  <w:style w:type="character" w:customStyle="1" w:styleId="syntaxerr">
    <w:name w:val="syntax_err"/>
    <w:basedOn w:val="a0"/>
    <w:rsid w:val="00F8119B"/>
  </w:style>
  <w:style w:type="character" w:styleId="ac">
    <w:name w:val="Emphasis"/>
    <w:basedOn w:val="a0"/>
    <w:uiPriority w:val="20"/>
    <w:qFormat/>
    <w:locked/>
    <w:rsid w:val="00F8119B"/>
    <w:rPr>
      <w:i/>
      <w:iCs/>
    </w:rPr>
  </w:style>
  <w:style w:type="character" w:customStyle="1" w:styleId="10">
    <w:name w:val="Заголовок 1 Знак"/>
    <w:basedOn w:val="a0"/>
    <w:link w:val="1"/>
    <w:rsid w:val="00B01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84DCD"/>
    <w:pPr>
      <w:widowControl/>
      <w:suppressAutoHyphens/>
      <w:spacing w:before="28" w:after="142" w:line="288" w:lineRule="auto"/>
    </w:pPr>
    <w:rPr>
      <w:rFonts w:ascii="Times New Roman" w:eastAsia="Times New Roman" w:hAnsi="Times New Roman"/>
      <w:kern w:val="1"/>
      <w:sz w:val="24"/>
      <w:szCs w:val="24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41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3D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85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85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24.ru/tariffs/electro/9446.html" TargetMode="External"/><Relationship Id="rId13" Type="http://schemas.openxmlformats.org/officeDocument/2006/relationships/hyperlink" Target="https://energo-24.ru/tariffs/electro/9446.html" TargetMode="External"/><Relationship Id="rId18" Type="http://schemas.openxmlformats.org/officeDocument/2006/relationships/hyperlink" Target="https://energo-24.ru/tariffs/electro/9446.html" TargetMode="External"/><Relationship Id="rId26" Type="http://schemas.openxmlformats.org/officeDocument/2006/relationships/hyperlink" Target="https://energo-24.ru/tariffs/electro/944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ergo-24.ru/tariffs/electro/9446.html" TargetMode="External"/><Relationship Id="rId34" Type="http://schemas.openxmlformats.org/officeDocument/2006/relationships/hyperlink" Target="https://energo-24.ru/tariffs/electro/9446.html" TargetMode="External"/><Relationship Id="rId7" Type="http://schemas.openxmlformats.org/officeDocument/2006/relationships/hyperlink" Target="https://energo-24.ru/tariffs/electro/9446.html" TargetMode="External"/><Relationship Id="rId12" Type="http://schemas.openxmlformats.org/officeDocument/2006/relationships/hyperlink" Target="https://energo-24.ru/tariffs/electro/9446.html" TargetMode="External"/><Relationship Id="rId17" Type="http://schemas.openxmlformats.org/officeDocument/2006/relationships/hyperlink" Target="https://energo-24.ru/tariffs/electro/9446.html" TargetMode="External"/><Relationship Id="rId25" Type="http://schemas.openxmlformats.org/officeDocument/2006/relationships/hyperlink" Target="https://energo-24.ru/tariffs/electro/9446.html" TargetMode="External"/><Relationship Id="rId33" Type="http://schemas.openxmlformats.org/officeDocument/2006/relationships/hyperlink" Target="https://energo-24.ru/tariffs/electro/9446.html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nergo-24.ru/tariffs/electro/9446.html" TargetMode="External"/><Relationship Id="rId20" Type="http://schemas.openxmlformats.org/officeDocument/2006/relationships/hyperlink" Target="https://energo-24.ru/tariffs/electro/9446.html" TargetMode="External"/><Relationship Id="rId29" Type="http://schemas.openxmlformats.org/officeDocument/2006/relationships/hyperlink" Target="https://energo-24.ru/tariffs/electro/944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o-24.ru/tariffs/electro/9446.html" TargetMode="External"/><Relationship Id="rId24" Type="http://schemas.openxmlformats.org/officeDocument/2006/relationships/hyperlink" Target="https://energo-24.ru/tariffs/electro/9446.html" TargetMode="External"/><Relationship Id="rId32" Type="http://schemas.openxmlformats.org/officeDocument/2006/relationships/hyperlink" Target="https://energo-24.ru/tariffs/electro/9446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ergo-24.ru/tariffs/electro/9446.html" TargetMode="External"/><Relationship Id="rId23" Type="http://schemas.openxmlformats.org/officeDocument/2006/relationships/hyperlink" Target="https://energo-24.ru/tariffs/electro/9446.html" TargetMode="External"/><Relationship Id="rId28" Type="http://schemas.openxmlformats.org/officeDocument/2006/relationships/hyperlink" Target="https://energo-24.ru/tariffs/electro/9446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nergo-24.ru/tariffs/electro/9446.html" TargetMode="External"/><Relationship Id="rId19" Type="http://schemas.openxmlformats.org/officeDocument/2006/relationships/hyperlink" Target="https://energo-24.ru/tariffs/electro/9446.html" TargetMode="External"/><Relationship Id="rId31" Type="http://schemas.openxmlformats.org/officeDocument/2006/relationships/hyperlink" Target="https://energo-24.ru/tariffs/electro/94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24.ru/tariffs/electro/9446.html" TargetMode="External"/><Relationship Id="rId14" Type="http://schemas.openxmlformats.org/officeDocument/2006/relationships/hyperlink" Target="https://energo-24.ru/tariffs/electro/9446.html" TargetMode="External"/><Relationship Id="rId22" Type="http://schemas.openxmlformats.org/officeDocument/2006/relationships/hyperlink" Target="https://energo-24.ru/tariffs/electro/9446.html" TargetMode="External"/><Relationship Id="rId27" Type="http://schemas.openxmlformats.org/officeDocument/2006/relationships/hyperlink" Target="https://energo-24.ru/tariffs/electro/9446.html" TargetMode="External"/><Relationship Id="rId30" Type="http://schemas.openxmlformats.org/officeDocument/2006/relationships/hyperlink" Target="https://energo-24.ru/tariffs/electro/9446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natali</cp:lastModifiedBy>
  <cp:revision>2</cp:revision>
  <cp:lastPrinted>2016-04-22T08:06:00Z</cp:lastPrinted>
  <dcterms:created xsi:type="dcterms:W3CDTF">2017-09-20T07:07:00Z</dcterms:created>
  <dcterms:modified xsi:type="dcterms:W3CDTF">2017-09-20T07:07:00Z</dcterms:modified>
</cp:coreProperties>
</file>