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B9" w:rsidRDefault="003870B9" w:rsidP="002B1DB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870B9" w:rsidRDefault="003870B9" w:rsidP="002B1D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B7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Тарифы на электрическую энергию для населения Московской области (МО), действующие </w:t>
      </w:r>
      <w:r w:rsidRPr="00EB7B5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 1 июля 2016 года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3870B9" w:rsidRDefault="003870B9" w:rsidP="002B1DBD">
      <w:pPr>
        <w:spacing w:line="240" w:lineRule="auto"/>
      </w:pPr>
      <w:r w:rsidRPr="0004393B">
        <w:t>Распоряжение  Комитета по ценам и тарифам Московской области от 18.12.2015 г. № 168-</w:t>
      </w:r>
      <w:r>
        <w:t>Р</w:t>
      </w:r>
      <w:r w:rsidRPr="0004393B">
        <w:t>.</w:t>
      </w:r>
    </w:p>
    <w:tbl>
      <w:tblPr>
        <w:tblW w:w="9300" w:type="dxa"/>
        <w:tblInd w:w="-13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9"/>
        <w:gridCol w:w="5385"/>
        <w:gridCol w:w="1969"/>
        <w:gridCol w:w="1467"/>
      </w:tblGrid>
      <w:tr w:rsidR="003870B9" w:rsidRPr="0030450D">
        <w:tc>
          <w:tcPr>
            <w:tcW w:w="0" w:type="auto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:rsidR="003870B9" w:rsidRPr="00EB7B56" w:rsidRDefault="003870B9" w:rsidP="00EB7B5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№ </w:t>
            </w: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:rsidR="003870B9" w:rsidRPr="00EB7B56" w:rsidRDefault="003870B9" w:rsidP="00EB7B5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Показатель (группы потребителей  </w:t>
            </w: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>с разбивкой тарифа по ставкам </w:t>
            </w: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:rsidR="003870B9" w:rsidRPr="00EB7B56" w:rsidRDefault="003870B9" w:rsidP="00EB7B5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Единица </w:t>
            </w: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:rsidR="003870B9" w:rsidRPr="00EB7B56" w:rsidRDefault="003870B9" w:rsidP="00EB7B5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Цена </w:t>
            </w: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>(тариф)</w:t>
            </w:r>
          </w:p>
        </w:tc>
      </w:tr>
      <w:tr w:rsidR="003870B9" w:rsidRPr="0030450D">
        <w:tc>
          <w:tcPr>
            <w:tcW w:w="0" w:type="auto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3870B9" w:rsidRPr="0030450D">
        <w:tc>
          <w:tcPr>
            <w:tcW w:w="0" w:type="auto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Население (тарифы указываются с учетом НДС)</w:t>
            </w:r>
          </w:p>
        </w:tc>
      </w:tr>
      <w:tr w:rsidR="003870B9" w:rsidRPr="0030450D">
        <w:tc>
          <w:tcPr>
            <w:tcW w:w="0" w:type="auto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Население, за исключением </w:t>
            </w:r>
            <w:proofErr w:type="gramStart"/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указанного</w:t>
            </w:r>
            <w:proofErr w:type="gramEnd"/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в пунктах 2 и 3</w:t>
            </w:r>
          </w:p>
        </w:tc>
      </w:tr>
      <w:tr w:rsidR="003870B9" w:rsidRPr="0030450D">
        <w:tc>
          <w:tcPr>
            <w:tcW w:w="0" w:type="auto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4,81</w:t>
            </w:r>
          </w:p>
        </w:tc>
      </w:tr>
      <w:tr w:rsidR="003870B9" w:rsidRPr="0030450D">
        <w:tc>
          <w:tcPr>
            <w:tcW w:w="0" w:type="auto"/>
            <w:vMerge w:val="restart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тариф, дифференцированный по двум зонам суток 1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</w:t>
            </w:r>
            <w:proofErr w:type="gram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кВт-ч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5,53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1,95</w:t>
            </w:r>
          </w:p>
        </w:tc>
      </w:tr>
      <w:tr w:rsidR="003870B9" w:rsidRPr="0030450D">
        <w:tc>
          <w:tcPr>
            <w:tcW w:w="0" w:type="auto"/>
            <w:vMerge w:val="restart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тариф, дифференцированный по трем зонам суток 1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6,25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4,81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1,95</w:t>
            </w:r>
          </w:p>
        </w:tc>
      </w:tr>
      <w:tr w:rsidR="003870B9" w:rsidRPr="0030450D">
        <w:tc>
          <w:tcPr>
            <w:tcW w:w="0" w:type="auto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2</w:t>
            </w:r>
          </w:p>
        </w:tc>
      </w:tr>
      <w:tr w:rsidR="003870B9" w:rsidRPr="0030450D">
        <w:tc>
          <w:tcPr>
            <w:tcW w:w="0" w:type="auto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3,37</w:t>
            </w:r>
          </w:p>
        </w:tc>
      </w:tr>
      <w:tr w:rsidR="003870B9" w:rsidRPr="0030450D">
        <w:tc>
          <w:tcPr>
            <w:tcW w:w="0" w:type="auto"/>
            <w:vMerge w:val="restart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тариф, дифференцированный по двум зонам суток 1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3,87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1,37</w:t>
            </w:r>
          </w:p>
        </w:tc>
      </w:tr>
      <w:tr w:rsidR="003870B9" w:rsidRPr="0030450D">
        <w:tc>
          <w:tcPr>
            <w:tcW w:w="0" w:type="auto"/>
            <w:vMerge w:val="restart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тариф, дифференцированный по трем зонам суток 1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4,38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3,37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1,37</w:t>
            </w:r>
          </w:p>
        </w:tc>
      </w:tr>
      <w:tr w:rsidR="003870B9" w:rsidRPr="0030450D">
        <w:tc>
          <w:tcPr>
            <w:tcW w:w="0" w:type="auto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Население, проживающее в сельских населенных пунктах</w:t>
            </w:r>
          </w:p>
        </w:tc>
      </w:tr>
      <w:tr w:rsidR="003870B9" w:rsidRPr="0030450D">
        <w:tc>
          <w:tcPr>
            <w:tcW w:w="0" w:type="auto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3,37</w:t>
            </w:r>
          </w:p>
        </w:tc>
      </w:tr>
      <w:tr w:rsidR="003870B9" w:rsidRPr="0030450D">
        <w:tc>
          <w:tcPr>
            <w:tcW w:w="0" w:type="auto"/>
            <w:vMerge w:val="restart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тариф, дифференцированный по двум зонам суток 1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3,87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1,37</w:t>
            </w:r>
          </w:p>
        </w:tc>
      </w:tr>
      <w:tr w:rsidR="003870B9" w:rsidRPr="0030450D">
        <w:tc>
          <w:tcPr>
            <w:tcW w:w="0" w:type="auto"/>
            <w:vMerge w:val="restart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4,38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3,37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</w:t>
            </w:r>
            <w:proofErr w:type="gram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кВт-ч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1,37</w:t>
            </w:r>
          </w:p>
        </w:tc>
      </w:tr>
      <w:tr w:rsidR="003870B9" w:rsidRPr="0030450D">
        <w:tc>
          <w:tcPr>
            <w:tcW w:w="0" w:type="auto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3870B9" w:rsidRPr="0030450D">
        <w:tc>
          <w:tcPr>
            <w:tcW w:w="0" w:type="auto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4,81</w:t>
            </w:r>
          </w:p>
        </w:tc>
      </w:tr>
      <w:tr w:rsidR="003870B9" w:rsidRPr="0030450D">
        <w:tc>
          <w:tcPr>
            <w:tcW w:w="0" w:type="auto"/>
            <w:vMerge w:val="restart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тариф, дифференцированный по двум зонам суток 1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5,53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</w:t>
            </w:r>
            <w:proofErr w:type="gram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кВт-ч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1,95</w:t>
            </w:r>
          </w:p>
        </w:tc>
      </w:tr>
      <w:tr w:rsidR="003870B9" w:rsidRPr="0030450D">
        <w:tc>
          <w:tcPr>
            <w:tcW w:w="0" w:type="auto"/>
            <w:vMerge w:val="restart"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тариф, дифференцированный по трем зонам суток 1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6,25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</w:t>
            </w:r>
            <w:proofErr w:type="gramStart"/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кВт-ч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4,81</w:t>
            </w:r>
          </w:p>
        </w:tc>
      </w:tr>
      <w:tr w:rsidR="003870B9" w:rsidRPr="0030450D">
        <w:tc>
          <w:tcPr>
            <w:tcW w:w="0" w:type="auto"/>
            <w:vMerge/>
            <w:tcBorders>
              <w:top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</w:tcPr>
          <w:p w:rsidR="003870B9" w:rsidRPr="00EB7B56" w:rsidRDefault="003870B9" w:rsidP="00EB7B56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EB7B56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1,95</w:t>
            </w:r>
          </w:p>
        </w:tc>
      </w:tr>
    </w:tbl>
    <w:p w:rsidR="003870B9" w:rsidRDefault="003870B9"/>
    <w:p w:rsidR="003870B9" w:rsidRPr="002B1DBD" w:rsidRDefault="003870B9" w:rsidP="00E77D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4393B">
        <w:t>Тарифы указаны с учетом НДС.  Тарифы на электроснабжение не включают в себя комиссионное вознаграждение, взимаемое банками и платежными системами за услуги по приему платежей.</w:t>
      </w:r>
    </w:p>
    <w:p w:rsidR="003870B9" w:rsidRDefault="003870B9"/>
    <w:sectPr w:rsidR="003870B9" w:rsidSect="002B1DBD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7B56"/>
    <w:rsid w:val="0004393B"/>
    <w:rsid w:val="00120425"/>
    <w:rsid w:val="001C4E66"/>
    <w:rsid w:val="002B1DBD"/>
    <w:rsid w:val="0030450D"/>
    <w:rsid w:val="003870B9"/>
    <w:rsid w:val="003B27E5"/>
    <w:rsid w:val="003B72BB"/>
    <w:rsid w:val="00564A0F"/>
    <w:rsid w:val="0057497C"/>
    <w:rsid w:val="00716A4A"/>
    <w:rsid w:val="0077224E"/>
    <w:rsid w:val="0093752C"/>
    <w:rsid w:val="00983112"/>
    <w:rsid w:val="00A93DF8"/>
    <w:rsid w:val="00AE6D55"/>
    <w:rsid w:val="00B22094"/>
    <w:rsid w:val="00C57E12"/>
    <w:rsid w:val="00E33238"/>
    <w:rsid w:val="00E77D78"/>
    <w:rsid w:val="00EB7B56"/>
    <w:rsid w:val="00FE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E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B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7B56"/>
    <w:rPr>
      <w:b/>
      <w:bCs/>
    </w:rPr>
  </w:style>
  <w:style w:type="character" w:styleId="a5">
    <w:name w:val="Emphasis"/>
    <w:basedOn w:val="a0"/>
    <w:uiPriority w:val="99"/>
    <w:qFormat/>
    <w:rsid w:val="00EB7B56"/>
    <w:rPr>
      <w:i/>
      <w:iCs/>
    </w:rPr>
  </w:style>
  <w:style w:type="paragraph" w:styleId="a6">
    <w:name w:val="No Spacing"/>
    <w:uiPriority w:val="99"/>
    <w:qFormat/>
    <w:rsid w:val="002B1DB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E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B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7B56"/>
    <w:rPr>
      <w:b/>
      <w:bCs/>
    </w:rPr>
  </w:style>
  <w:style w:type="character" w:styleId="a5">
    <w:name w:val="Emphasis"/>
    <w:basedOn w:val="a0"/>
    <w:uiPriority w:val="99"/>
    <w:qFormat/>
    <w:rsid w:val="00EB7B56"/>
    <w:rPr>
      <w:i/>
      <w:iCs/>
    </w:rPr>
  </w:style>
  <w:style w:type="paragraph" w:styleId="a6">
    <w:name w:val="No Spacing"/>
    <w:uiPriority w:val="99"/>
    <w:qFormat/>
    <w:rsid w:val="002B1DB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ADM_MESELEK</dc:creator>
  <cp:lastModifiedBy>СветланаВ</cp:lastModifiedBy>
  <cp:revision>2</cp:revision>
  <cp:lastPrinted>2016-06-23T07:27:00Z</cp:lastPrinted>
  <dcterms:created xsi:type="dcterms:W3CDTF">2016-07-18T12:46:00Z</dcterms:created>
  <dcterms:modified xsi:type="dcterms:W3CDTF">2016-07-18T12:46:00Z</dcterms:modified>
</cp:coreProperties>
</file>